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50" w:rsidRPr="00D52550" w:rsidRDefault="00D52550" w:rsidP="00D52550">
      <w:pPr>
        <w:jc w:val="both"/>
        <w:rPr>
          <w:rFonts w:ascii="Arial" w:eastAsia="Calibri" w:hAnsi="Arial" w:cs="Arial"/>
          <w:b/>
          <w:bCs/>
          <w:sz w:val="28"/>
          <w:szCs w:val="28"/>
          <w:u w:val="single"/>
          <w:lang w:val="en-CA"/>
        </w:rPr>
      </w:pPr>
      <w:bookmarkStart w:id="0" w:name="_GoBack"/>
      <w:proofErr w:type="gramStart"/>
      <w:r w:rsidRPr="00D52550">
        <w:rPr>
          <w:rFonts w:ascii="Arial" w:eastAsia="Calibri" w:hAnsi="Arial" w:cs="Arial"/>
          <w:b/>
          <w:bCs/>
          <w:sz w:val="28"/>
          <w:szCs w:val="28"/>
          <w:u w:val="single"/>
          <w:lang w:val="en-CA"/>
        </w:rPr>
        <w:t>IV Together on the pathways of resurrection of the world.</w:t>
      </w:r>
      <w:proofErr w:type="gramEnd"/>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Faith is a dynamic adventure in constant process of transformation. This affirmation is particularly timely in the context of postmodern culture that certain people call ”fluid” and that I usually characterize by an image of a dune in a wind storm, constantly changing shape.</w:t>
      </w:r>
    </w:p>
    <w:p w:rsidR="00D52550" w:rsidRPr="00D52550" w:rsidRDefault="00D52550" w:rsidP="00D52550">
      <w:pPr>
        <w:numPr>
          <w:ilvl w:val="0"/>
          <w:numId w:val="2"/>
        </w:numPr>
        <w:jc w:val="both"/>
        <w:rPr>
          <w:rFonts w:ascii="Arial" w:eastAsia="Calibri" w:hAnsi="Arial" w:cs="Arial"/>
          <w:b/>
          <w:bCs/>
          <w:sz w:val="28"/>
          <w:szCs w:val="28"/>
          <w:lang w:val="en-CA"/>
        </w:rPr>
      </w:pPr>
      <w:r w:rsidRPr="00D52550">
        <w:rPr>
          <w:rFonts w:ascii="Arial" w:eastAsia="Calibri" w:hAnsi="Arial" w:cs="Arial"/>
          <w:b/>
          <w:bCs/>
          <w:sz w:val="28"/>
          <w:szCs w:val="28"/>
          <w:lang w:val="en-CA"/>
        </w:rPr>
        <w:t xml:space="preserve"> Going beyond fear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To be a believer today, we no longer have to be familiar with a catechism of ultimate truths, but we have to be familiar with the ongoing debate, with the immense diversity of rhetoric and languages of our times.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In this context, it is impossible to not doubt. More than ever, doubt has become faith’s </w:t>
      </w:r>
      <w:proofErr w:type="gramStart"/>
      <w:r w:rsidRPr="00D52550">
        <w:rPr>
          <w:rFonts w:ascii="Arial" w:eastAsia="Calibri" w:hAnsi="Arial" w:cs="Arial"/>
          <w:sz w:val="28"/>
          <w:szCs w:val="28"/>
          <w:lang w:val="en-CA"/>
        </w:rPr>
        <w:t>main  pathway</w:t>
      </w:r>
      <w:proofErr w:type="gramEnd"/>
      <w:r w:rsidRPr="00D52550">
        <w:rPr>
          <w:rFonts w:ascii="Arial" w:eastAsia="Calibri" w:hAnsi="Arial" w:cs="Arial"/>
          <w:sz w:val="28"/>
          <w:szCs w:val="28"/>
          <w:lang w:val="en-CA"/>
        </w:rPr>
        <w:t xml:space="preserve"> . It is the era of Thomas, the skeptic, and no longer that of the blind who advertise artificial paradises. Today’s believer is a specialist in contradictory debates and a person who is familiar with doubt and wagering on trust. Such a requirement of adult faith is clearly incompatible with fear.</w:t>
      </w:r>
    </w:p>
    <w:p w:rsidR="00D52550" w:rsidRPr="00D52550" w:rsidRDefault="00D52550" w:rsidP="00D52550">
      <w:pPr>
        <w:jc w:val="both"/>
        <w:rPr>
          <w:rFonts w:ascii="Arial" w:eastAsia="Calibri" w:hAnsi="Arial" w:cs="Arial"/>
          <w:i/>
          <w:sz w:val="28"/>
          <w:szCs w:val="28"/>
          <w:lang w:val="en-CA"/>
        </w:rPr>
      </w:pPr>
      <w:r w:rsidRPr="00D52550">
        <w:rPr>
          <w:rFonts w:ascii="Arial" w:eastAsia="Calibri" w:hAnsi="Arial" w:cs="Arial"/>
          <w:i/>
          <w:sz w:val="28"/>
          <w:szCs w:val="28"/>
          <w:lang w:val="en-CA"/>
        </w:rPr>
        <w:t>Fear is the opposite of faith</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 fact, it is the fear which increasingly invades our vulnerable societies that threatens faith the most. It is fear indeed, especially fear of the other, of whoever is different, of the other’s belief system, of the other’s culture, that transforms religious rhetoric into a fanatical fundamentalism and changes our democracies into entrenched camps.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 this respect, modern atheism is more compatible with faith than those conservative currents inspired by fear, always ready to spring up once again, no matter what precise belief system is displayed.</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Our Religious Life is not exempt from this syndrome of fear. It is fear which incites us to turn in on ourselves, on outdated religious positions which give us an illusion of security. We curl up in small-minded pastoral spaces which convey apparent peace and security. And we do not realize that we have stopped believing in the Gospel’s power of resurrection. We are afraid to bet on Jesus Christ and God’s faithfulness in the intensity of the darkness, as Saint John tells us.</w:t>
      </w:r>
    </w:p>
    <w:p w:rsidR="00D52550" w:rsidRPr="00D52550" w:rsidRDefault="00D52550" w:rsidP="00D52550">
      <w:pPr>
        <w:jc w:val="both"/>
        <w:rPr>
          <w:rFonts w:ascii="Arial" w:eastAsia="Calibri" w:hAnsi="Arial" w:cs="Arial"/>
          <w:i/>
          <w:iCs/>
          <w:sz w:val="28"/>
          <w:szCs w:val="28"/>
          <w:lang w:val="en-CA"/>
        </w:rPr>
      </w:pP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lastRenderedPageBreak/>
        <w:t>The first pessimistic version of the resurrection in Saint Mark</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The oldest version of the resurrection, in Saint Mark, ends abruptly. After having heard the angel’s invitation to go meet the Risen One in Galilee, the women ran away, frightened to death “and said nothing to anyone”. This is how ends the Gospel that subsequent reporters were quick to complete with facts taken from Matthew and Luke.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However, it really seems that this paralysing fear had been the first reaction of the entire community, locked up in the unrealistic security of its cenacle.  The Risen One had to appear right in the middle of their community paralysis so that the possibility of risking </w:t>
      </w:r>
      <w:proofErr w:type="gramStart"/>
      <w:r w:rsidRPr="00D52550">
        <w:rPr>
          <w:rFonts w:ascii="Arial" w:eastAsia="Calibri" w:hAnsi="Arial" w:cs="Arial"/>
          <w:sz w:val="28"/>
          <w:szCs w:val="28"/>
          <w:lang w:val="en-CA"/>
        </w:rPr>
        <w:t>to believe</w:t>
      </w:r>
      <w:proofErr w:type="gramEnd"/>
      <w:r w:rsidRPr="00D52550">
        <w:rPr>
          <w:rFonts w:ascii="Arial" w:eastAsia="Calibri" w:hAnsi="Arial" w:cs="Arial"/>
          <w:sz w:val="28"/>
          <w:szCs w:val="28"/>
          <w:lang w:val="en-CA"/>
        </w:rPr>
        <w:t xml:space="preserve"> that life is stronger than death could begin to develop within them.</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Like the women in Mark’s Gospel, do we not flee when faced with angels announcing the newness that emerges from our deaths? Listening to the angels is demanding, precisely because they change our familiar itinerary.</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Pessimists are always right. If their skepticism is confirmed, we applaud them. But if, on the other hand, life’s unexpected events win a battle, no longer are they given any thought. On the contrary, as disciples of Jesus we are like this pregnant woman totally convulsed with labor pains, but who forgets her pain at the joy of having given birth to a human person.</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 xml:space="preserve">The early signs in the Gospel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The angels of the resurrection say nothing to us about a spectacular victory. On the contrary, they urge us on towards our Galilee. It is in the ordinariness and the hiddenness of beginnings replete with illusions that we must go get the power of resurrection we need.</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Since I am in Quebec, allow me to invoke your late poet Claude </w:t>
      </w:r>
      <w:proofErr w:type="spellStart"/>
      <w:r w:rsidRPr="00D52550">
        <w:rPr>
          <w:rFonts w:ascii="Arial" w:eastAsia="Calibri" w:hAnsi="Arial" w:cs="Arial"/>
          <w:sz w:val="28"/>
          <w:szCs w:val="28"/>
          <w:lang w:val="en-CA"/>
        </w:rPr>
        <w:t>Léveillée’s</w:t>
      </w:r>
      <w:proofErr w:type="spellEnd"/>
      <w:r w:rsidRPr="00D52550">
        <w:rPr>
          <w:rFonts w:ascii="Arial" w:eastAsia="Calibri" w:hAnsi="Arial" w:cs="Arial"/>
          <w:sz w:val="28"/>
          <w:szCs w:val="28"/>
          <w:lang w:val="en-CA"/>
        </w:rPr>
        <w:t xml:space="preserve"> beautiful song, « </w:t>
      </w:r>
      <w:proofErr w:type="spellStart"/>
      <w:r w:rsidRPr="00D52550">
        <w:rPr>
          <w:rFonts w:ascii="Arial" w:eastAsia="Calibri" w:hAnsi="Arial" w:cs="Arial"/>
          <w:sz w:val="28"/>
          <w:szCs w:val="28"/>
          <w:lang w:val="en-CA"/>
        </w:rPr>
        <w:t>Frédéric</w:t>
      </w:r>
      <w:proofErr w:type="spellEnd"/>
      <w:r w:rsidRPr="00D52550">
        <w:rPr>
          <w:rFonts w:ascii="Arial" w:eastAsia="Calibri" w:hAnsi="Arial" w:cs="Arial"/>
          <w:sz w:val="28"/>
          <w:szCs w:val="28"/>
          <w:lang w:val="en-CA"/>
        </w:rPr>
        <w:t xml:space="preserve"> ». “I don’t give a hoot about the whole world when Frederick calls me back...” For us, it is a time of good memories, time even of a memorial, to use a term from our liturgy. We need to come back to the simple family table of our faith, of our love, with Jesus Christ and among ourselves, when we really hadn’t made plans yet; when we didn’t put any conditions on following Jesus on his crazy adventure because we were so very passionate about his Reign.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lastRenderedPageBreak/>
        <w:t>But we need to add a second indispensable sign so that this might not simply seem to be the passing nostalgia of aging and disillusioned brothers and sisters. “Did not Christ have to suffer to enter into his glory before we could recognize him?” the Risen One tells us in Saint Luke. The present trials and those of the recent past are invitations and signs. As believers, for us everything is grace, a sign, a questioning.</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On the other hand, our fears are always provoked by resistance to radical change, to something new, to conversion.</w:t>
      </w:r>
    </w:p>
    <w:p w:rsidR="00D52550" w:rsidRPr="00D52550" w:rsidRDefault="00D52550" w:rsidP="00D52550">
      <w:pPr>
        <w:numPr>
          <w:ilvl w:val="0"/>
          <w:numId w:val="2"/>
        </w:numPr>
        <w:jc w:val="both"/>
        <w:rPr>
          <w:rFonts w:ascii="Arial" w:eastAsia="Calibri" w:hAnsi="Arial" w:cs="Arial"/>
          <w:b/>
          <w:sz w:val="28"/>
          <w:szCs w:val="28"/>
        </w:rPr>
      </w:pPr>
      <w:r w:rsidRPr="00D52550">
        <w:rPr>
          <w:rFonts w:ascii="Arial" w:eastAsia="Calibri" w:hAnsi="Arial" w:cs="Arial"/>
          <w:b/>
          <w:sz w:val="28"/>
          <w:szCs w:val="28"/>
          <w:lang w:val="en-CA"/>
        </w:rPr>
        <w:t xml:space="preserve"> </w:t>
      </w:r>
      <w:r w:rsidRPr="00D52550">
        <w:rPr>
          <w:rFonts w:ascii="Arial" w:eastAsia="Calibri" w:hAnsi="Arial" w:cs="Arial"/>
          <w:b/>
          <w:sz w:val="28"/>
          <w:szCs w:val="28"/>
        </w:rPr>
        <w:t>Our Galilée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Going back to Galilee is therefore the condition for encountering the Risen One. For the disciples, Galilee was poverty, the time and place of insignificance of fishermen on the lake or neighbors in Cana and Nazareth, with no other background except their outrage and their hope.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So what </w:t>
      </w:r>
      <w:proofErr w:type="gramStart"/>
      <w:r w:rsidRPr="00D52550">
        <w:rPr>
          <w:rFonts w:ascii="Arial" w:eastAsia="Calibri" w:hAnsi="Arial" w:cs="Arial"/>
          <w:sz w:val="28"/>
          <w:szCs w:val="28"/>
          <w:lang w:val="en-CA"/>
        </w:rPr>
        <w:t>was</w:t>
      </w:r>
      <w:proofErr w:type="gramEnd"/>
      <w:r w:rsidRPr="00D52550">
        <w:rPr>
          <w:rFonts w:ascii="Arial" w:eastAsia="Calibri" w:hAnsi="Arial" w:cs="Arial"/>
          <w:sz w:val="28"/>
          <w:szCs w:val="28"/>
          <w:lang w:val="en-CA"/>
        </w:rPr>
        <w:t xml:space="preserve"> the outrage and the hope of our founders and our pioneers; what started them on their way, based on their insignificance?  It is in this double “Galilean” soil that the charism which they left us took root.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Encountering the Risen One in Galilee is renewing the mystical experience that changed us at the outset and which we may even doubt today. Let us find Jesus once more at the wellspring of our love for him, and discover him nonetheless as a new and unexpected call. Tradition and the audacity of what is unprecedented are at the heart of the Easter Galilee.</w:t>
      </w:r>
    </w:p>
    <w:p w:rsidR="00D52550" w:rsidRPr="00D52550" w:rsidRDefault="00D52550" w:rsidP="00D52550">
      <w:pPr>
        <w:jc w:val="both"/>
        <w:rPr>
          <w:rFonts w:ascii="Arial" w:eastAsia="Calibri" w:hAnsi="Arial" w:cs="Arial"/>
          <w:i/>
          <w:sz w:val="28"/>
          <w:szCs w:val="28"/>
          <w:lang w:val="en-CA"/>
        </w:rPr>
      </w:pPr>
      <w:r w:rsidRPr="00D52550">
        <w:rPr>
          <w:rFonts w:ascii="Arial" w:eastAsia="Calibri" w:hAnsi="Arial" w:cs="Arial"/>
          <w:i/>
          <w:sz w:val="28"/>
          <w:szCs w:val="28"/>
          <w:lang w:val="en-CA"/>
        </w:rPr>
        <w:t>We are rooted in the present and in the future.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For Saint Luke in particular, it is not a matter of going back to the Galilean past but of remembering Galilee so as to undertake the great adventure of the present (symbolized by Jerusalem) by resolutely turning our gaze towards the world of the future (symbolized by Rome).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As for the disciples of Emmaus, tempted to flee so as to take refuge in their past, the Risen One summons us to return to Jerusalem to encounter at the community table, the One who will share our meal eternally.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As it was for the apostles confronted with the « Holy Cross », our </w:t>
      </w:r>
      <w:proofErr w:type="gramStart"/>
      <w:r w:rsidRPr="00D52550">
        <w:rPr>
          <w:rFonts w:ascii="Arial" w:eastAsia="Calibri" w:hAnsi="Arial" w:cs="Arial"/>
          <w:sz w:val="28"/>
          <w:szCs w:val="28"/>
          <w:lang w:val="en-CA"/>
        </w:rPr>
        <w:t>Jerusalem,</w:t>
      </w:r>
      <w:proofErr w:type="gramEnd"/>
      <w:r w:rsidRPr="00D52550">
        <w:rPr>
          <w:rFonts w:ascii="Arial" w:eastAsia="Calibri" w:hAnsi="Arial" w:cs="Arial"/>
          <w:sz w:val="28"/>
          <w:szCs w:val="28"/>
          <w:lang w:val="en-CA"/>
        </w:rPr>
        <w:t xml:space="preserve"> is the great crisis of what is obvious and the memory of our </w:t>
      </w:r>
      <w:r w:rsidRPr="00D52550">
        <w:rPr>
          <w:rFonts w:ascii="Arial" w:eastAsia="Calibri" w:hAnsi="Arial" w:cs="Arial"/>
          <w:sz w:val="28"/>
          <w:szCs w:val="28"/>
          <w:lang w:val="en-CA"/>
        </w:rPr>
        <w:lastRenderedPageBreak/>
        <w:t xml:space="preserve">cowardice. Let us evaluate our today at this table to prepare the </w:t>
      </w:r>
      <w:proofErr w:type="spellStart"/>
      <w:proofErr w:type="gramStart"/>
      <w:r w:rsidRPr="00D52550">
        <w:rPr>
          <w:rFonts w:ascii="Arial" w:eastAsia="Calibri" w:hAnsi="Arial" w:cs="Arial"/>
          <w:sz w:val="28"/>
          <w:szCs w:val="28"/>
          <w:lang w:val="en-CA"/>
        </w:rPr>
        <w:t>pentecosts</w:t>
      </w:r>
      <w:proofErr w:type="spellEnd"/>
      <w:proofErr w:type="gramEnd"/>
      <w:r w:rsidRPr="00D52550">
        <w:rPr>
          <w:rFonts w:ascii="Arial" w:eastAsia="Calibri" w:hAnsi="Arial" w:cs="Arial"/>
          <w:sz w:val="28"/>
          <w:szCs w:val="28"/>
          <w:lang w:val="en-CA"/>
        </w:rPr>
        <w:t xml:space="preserve"> of fire.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seems to me that Pope Francis constantly resets this contemporary Jerusalem right before our eyes so we might look at it from the point of view of Jesus’ Galilean categories, that is, from the point of view of insignificance, outrage and hope.</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New priorities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So what are the present Galilean priorities, both within the planetary plan and the local one? Bulwarks rise up both between Africa (</w:t>
      </w:r>
      <w:proofErr w:type="gramStart"/>
      <w:r w:rsidRPr="00D52550">
        <w:rPr>
          <w:rFonts w:ascii="Arial" w:eastAsia="Calibri" w:hAnsi="Arial" w:cs="Arial"/>
          <w:sz w:val="28"/>
          <w:szCs w:val="28"/>
          <w:lang w:val="en-CA"/>
        </w:rPr>
        <w:t>or</w:t>
      </w:r>
      <w:proofErr w:type="gramEnd"/>
      <w:r w:rsidRPr="00D52550">
        <w:rPr>
          <w:rFonts w:ascii="Arial" w:eastAsia="Calibri" w:hAnsi="Arial" w:cs="Arial"/>
          <w:sz w:val="28"/>
          <w:szCs w:val="28"/>
          <w:lang w:val="en-CA"/>
        </w:rPr>
        <w:t xml:space="preserve"> the Middle East) and Europe and between Latin America and North America to protect the selfish consumerism of our “overweight” populations. The theme of migration is most certainly a priority we need to look at together through Galilean lenses.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Violence, and racial, gender or religious hatred as well as human trafficking invade the whole world without distinction. It is both the consequence and the expression of this “obese” selfishness in a state of panic. How is one to be Galilean in the midst of these cries hurled with bombs?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Corruption and the loss of ethical reference points is also a cancer which risks invading not only the entire social body but the ecclesial body as well, from the power of narcotics in all its forms, to the lobbying of ammunition or pharmaceutical products. How is one to represent Galilean outrage and hope in their midst?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Finally, how are we to be inspired by the Gospel’s lilies of the field and birds of the sky so as to come back to the Earth threatened on all sides? It is a matter of taking a stand for ecology, not only in theory but by transforming our habits and our choices.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Each of these motives for outrage and hope invites us to make heart-wrenching and prophetic decisions. On this issue your cultural diversity can be a very rich source of inspiration for transforming pathways of death and of the cross into pathways of resurrection.</w:t>
      </w:r>
    </w:p>
    <w:p w:rsidR="00D52550" w:rsidRPr="00D52550" w:rsidRDefault="00D52550" w:rsidP="00D52550">
      <w:pPr>
        <w:jc w:val="both"/>
        <w:rPr>
          <w:rFonts w:ascii="Arial" w:eastAsia="Calibri" w:hAnsi="Arial" w:cs="Arial"/>
          <w:i/>
          <w:iCs/>
          <w:sz w:val="28"/>
          <w:szCs w:val="28"/>
          <w:lang w:val="en-CA"/>
        </w:rPr>
      </w:pPr>
    </w:p>
    <w:p w:rsidR="00D52550" w:rsidRPr="00D52550" w:rsidRDefault="00D52550" w:rsidP="00D52550">
      <w:pPr>
        <w:jc w:val="both"/>
        <w:rPr>
          <w:rFonts w:ascii="Arial" w:eastAsia="Calibri" w:hAnsi="Arial" w:cs="Arial"/>
          <w:i/>
          <w:iCs/>
          <w:sz w:val="28"/>
          <w:szCs w:val="28"/>
          <w:lang w:val="en-CA"/>
        </w:rPr>
      </w:pP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i/>
          <w:iCs/>
          <w:sz w:val="28"/>
          <w:szCs w:val="28"/>
          <w:lang w:val="en-CA"/>
        </w:rPr>
        <w:lastRenderedPageBreak/>
        <w:t>Welcoming new invitations and new charisms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The Holy Spirit does not repeat itself. Our founders knew how to receive this unprecedented newness as a special gift from the Spirit. That is how they were able to take up the challenges of their times in a prophetic way.</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Being faithful to their intuition does not consist in desperately seeking to embody their charism as it stands, within the new context which is ours today. On the contrary, authentic faithfulness holds true in our ability to receive new invitations prophetically as the Spirit’s new inspirations recreating our community tradition.</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is the openness to new charisms to which the founding charism gives rise in the creative Spirit, more than the attention given to the founding charism that makes us truly faithful to our origins. Your paschal charism of the cross, especially, is so comprehensive that it never ceases to produce something new.</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So that this might be possible, we may need to leave behind the contexts and the spaces where for years, we traditionally embodied the founding charism. Let us set out by chance towards other unexplored territories, even and most of all outside the ecclesial beaten paths. Where, as I indicated in the preceding paragraph, the crucified body of the world cries out.</w:t>
      </w:r>
    </w:p>
    <w:p w:rsidR="00D52550" w:rsidRPr="00D52550" w:rsidRDefault="00D52550" w:rsidP="00D52550">
      <w:pPr>
        <w:tabs>
          <w:tab w:val="left" w:pos="4111"/>
        </w:tabs>
        <w:jc w:val="both"/>
        <w:rPr>
          <w:rFonts w:ascii="Arial" w:eastAsia="Calibri" w:hAnsi="Arial" w:cs="Arial"/>
          <w:sz w:val="28"/>
          <w:szCs w:val="28"/>
          <w:lang w:val="en-CA"/>
        </w:rPr>
      </w:pPr>
      <w:r w:rsidRPr="00D52550">
        <w:rPr>
          <w:rFonts w:ascii="Arial" w:eastAsia="Calibri" w:hAnsi="Arial" w:cs="Arial"/>
          <w:sz w:val="28"/>
          <w:szCs w:val="28"/>
          <w:lang w:val="en-CA"/>
        </w:rPr>
        <w:t>Let us give ourselves the time, let us foster the patience needed to listen to the many new shared invitations based on where you have set up your missionary tents. This also implies giving your young sisters from other continents and other cultures time to formulate and intuitively sense where they dream encountering today’s Risen One among their people and their way of feeling and thinking.</w:t>
      </w:r>
    </w:p>
    <w:p w:rsidR="00D52550" w:rsidRPr="00D52550" w:rsidRDefault="00D52550" w:rsidP="00D52550">
      <w:pPr>
        <w:jc w:val="both"/>
        <w:rPr>
          <w:rFonts w:ascii="Arial" w:eastAsia="Calibri" w:hAnsi="Arial" w:cs="Arial"/>
          <w:i/>
          <w:sz w:val="28"/>
          <w:szCs w:val="28"/>
          <w:lang w:val="en-CA"/>
        </w:rPr>
      </w:pPr>
      <w:r w:rsidRPr="00D52550">
        <w:rPr>
          <w:rFonts w:ascii="Arial" w:eastAsia="Calibri" w:hAnsi="Arial" w:cs="Arial"/>
          <w:i/>
          <w:sz w:val="28"/>
          <w:szCs w:val="28"/>
          <w:lang w:val="en-CA"/>
        </w:rPr>
        <w:t>Who among us are the new founders?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The new invitations and the new charisms will be intercultural or will not be at all. The mission can no longer be planned by a single culture and a single sensibility to others still considered as minors (in age) or as passive recipients.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lastRenderedPageBreak/>
        <w:t xml:space="preserve">In today’s social conditions it is not likely that individual leaders and prophets will rise up, like those who founded our congregations in the past. We need to imagine new group founders, pluralistic and intercultural. It is no longer enough to </w:t>
      </w:r>
      <w:proofErr w:type="spellStart"/>
      <w:r w:rsidRPr="00D52550">
        <w:rPr>
          <w:rFonts w:ascii="Arial" w:eastAsia="Calibri" w:hAnsi="Arial" w:cs="Arial"/>
          <w:sz w:val="28"/>
          <w:szCs w:val="28"/>
          <w:lang w:val="en-CA"/>
        </w:rPr>
        <w:t>inculturate</w:t>
      </w:r>
      <w:proofErr w:type="spellEnd"/>
      <w:r w:rsidRPr="00D52550">
        <w:rPr>
          <w:rFonts w:ascii="Arial" w:eastAsia="Calibri" w:hAnsi="Arial" w:cs="Arial"/>
          <w:sz w:val="28"/>
          <w:szCs w:val="28"/>
          <w:lang w:val="en-CA"/>
        </w:rPr>
        <w:t xml:space="preserve"> the faith. We need to rethink everything together on the basis of our diversity.</w:t>
      </w:r>
    </w:p>
    <w:p w:rsidR="00D52550" w:rsidRPr="00D52550" w:rsidRDefault="00D52550" w:rsidP="00D52550">
      <w:pPr>
        <w:jc w:val="both"/>
        <w:rPr>
          <w:rFonts w:ascii="Arial" w:eastAsia="Calibri" w:hAnsi="Arial" w:cs="Arial"/>
          <w:sz w:val="28"/>
          <w:szCs w:val="28"/>
          <w:lang w:val="en-CA"/>
        </w:rPr>
      </w:pPr>
      <w:proofErr w:type="spellStart"/>
      <w:r w:rsidRPr="00D52550">
        <w:rPr>
          <w:rFonts w:ascii="Arial" w:eastAsia="Calibri" w:hAnsi="Arial" w:cs="Arial"/>
          <w:sz w:val="28"/>
          <w:szCs w:val="28"/>
          <w:lang w:val="en-CA"/>
        </w:rPr>
        <w:t>Interculturality</w:t>
      </w:r>
      <w:proofErr w:type="spellEnd"/>
      <w:r w:rsidRPr="00D52550">
        <w:rPr>
          <w:rFonts w:ascii="Arial" w:eastAsia="Calibri" w:hAnsi="Arial" w:cs="Arial"/>
          <w:sz w:val="28"/>
          <w:szCs w:val="28"/>
          <w:lang w:val="en-CA"/>
        </w:rPr>
        <w:t xml:space="preserve"> implies that each culture be received on an equal footing in a polyphonic interaction where each one brings his or her own understanding of things when building a common project.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Such a choice also implies letting go of our </w:t>
      </w:r>
      <w:r w:rsidRPr="00D52550">
        <w:rPr>
          <w:rFonts w:ascii="Arial" w:eastAsia="Calibri" w:hAnsi="Arial" w:cs="Arial"/>
          <w:i/>
          <w:iCs/>
          <w:sz w:val="28"/>
          <w:szCs w:val="28"/>
          <w:lang w:val="en-CA"/>
        </w:rPr>
        <w:t>a priori</w:t>
      </w:r>
      <w:r w:rsidRPr="00D52550">
        <w:rPr>
          <w:rFonts w:ascii="Arial" w:eastAsia="Calibri" w:hAnsi="Arial" w:cs="Arial"/>
          <w:sz w:val="28"/>
          <w:szCs w:val="28"/>
          <w:lang w:val="en-CA"/>
        </w:rPr>
        <w:t xml:space="preserve"> colonial unconsciousness, whether it be in the mentality of Canadians or Americans or in the minds of those who were formerly colonized in Africa, the Caribbean or Latin America.</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To welcome these new intercultural founders and these new charismatic invitations, we – in the North as well as in the South – absolutely need to become aware of all our colonial assumptions, denounce them and free ourselves from them. </w:t>
      </w:r>
    </w:p>
    <w:p w:rsidR="00D52550" w:rsidRPr="00D52550" w:rsidRDefault="00D52550" w:rsidP="00D52550">
      <w:pPr>
        <w:jc w:val="both"/>
        <w:rPr>
          <w:rFonts w:ascii="Arial" w:eastAsia="Calibri" w:hAnsi="Arial" w:cs="Arial"/>
          <w:b/>
          <w:sz w:val="28"/>
          <w:szCs w:val="28"/>
          <w:lang w:val="en-CA"/>
        </w:rPr>
      </w:pPr>
      <w:r w:rsidRPr="00D52550">
        <w:rPr>
          <w:rFonts w:ascii="Arial" w:eastAsia="Calibri" w:hAnsi="Arial" w:cs="Arial"/>
          <w:b/>
          <w:sz w:val="28"/>
          <w:szCs w:val="28"/>
          <w:lang w:val="en-CA"/>
        </w:rPr>
        <w:t>III Seek among the dead the One who is Alive.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 our preceding chapter, we recalled that the three Synoptic Gospels situated the experience of the encounter with the Risen One in Galilee.  Yet the Galilee of the beginnings and that of Easter are not exactly the same, as Saint Luke points out.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What the Galilee of the beginnings and that of the Risen One have in common are the three permanent features of a disciple of Jesus: insignificance, outrage and hope. Religious Life which claims to undertake the journey on the pathways of resurrection of this world will therefore need to take into account these three points.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The Risen One can be recognized first of all in the midst of the poor, the unimportant, the vulnerable and those who are victims. The pathways that distance us from them are not the pathways of the Risen One. It is from here that both holy outrage and steadfast hope arise.</w:t>
      </w:r>
    </w:p>
    <w:p w:rsidR="00D52550" w:rsidRPr="00D52550" w:rsidRDefault="00D52550" w:rsidP="00D52550">
      <w:pPr>
        <w:jc w:val="both"/>
        <w:rPr>
          <w:rFonts w:ascii="Arial" w:eastAsia="Calibri" w:hAnsi="Arial" w:cs="Arial"/>
          <w:sz w:val="28"/>
          <w:szCs w:val="28"/>
          <w:lang w:val="en-CA"/>
        </w:rPr>
      </w:pPr>
      <w:proofErr w:type="gramStart"/>
      <w:r w:rsidRPr="00D52550">
        <w:rPr>
          <w:rFonts w:ascii="Arial" w:eastAsia="Calibri" w:hAnsi="Arial" w:cs="Arial"/>
          <w:sz w:val="28"/>
          <w:szCs w:val="28"/>
          <w:lang w:val="en-CA"/>
        </w:rPr>
        <w:t>The  paschal</w:t>
      </w:r>
      <w:proofErr w:type="gramEnd"/>
      <w:r w:rsidRPr="00D52550">
        <w:rPr>
          <w:rFonts w:ascii="Arial" w:eastAsia="Calibri" w:hAnsi="Arial" w:cs="Arial"/>
          <w:sz w:val="28"/>
          <w:szCs w:val="28"/>
          <w:lang w:val="en-CA"/>
        </w:rPr>
        <w:t xml:space="preserve"> Galilee, however, is a reference point at the heart of the Jerusalem of the world, that is, in today’s concrete commitment of men and women of our times, not in naïve nostalgic memories of our </w:t>
      </w:r>
      <w:r w:rsidRPr="00D52550">
        <w:rPr>
          <w:rFonts w:ascii="Arial" w:eastAsia="Calibri" w:hAnsi="Arial" w:cs="Arial"/>
          <w:sz w:val="28"/>
          <w:szCs w:val="28"/>
          <w:lang w:val="en-CA"/>
        </w:rPr>
        <w:lastRenderedPageBreak/>
        <w:t xml:space="preserve">beginnings. As the Acts of the Apostles shows us repeatedly, Easter is </w:t>
      </w:r>
      <w:proofErr w:type="gramStart"/>
      <w:r w:rsidRPr="00D52550">
        <w:rPr>
          <w:rFonts w:ascii="Arial" w:eastAsia="Calibri" w:hAnsi="Arial" w:cs="Arial"/>
          <w:sz w:val="28"/>
          <w:szCs w:val="28"/>
          <w:lang w:val="en-CA"/>
        </w:rPr>
        <w:t>a  lucid</w:t>
      </w:r>
      <w:proofErr w:type="gramEnd"/>
      <w:r w:rsidRPr="00D52550">
        <w:rPr>
          <w:rFonts w:ascii="Arial" w:eastAsia="Calibri" w:hAnsi="Arial" w:cs="Arial"/>
          <w:sz w:val="28"/>
          <w:szCs w:val="28"/>
          <w:lang w:val="en-CA"/>
        </w:rPr>
        <w:t xml:space="preserve"> commitment.</w:t>
      </w:r>
    </w:p>
    <w:p w:rsidR="00D52550" w:rsidRPr="00D52550" w:rsidRDefault="00D52550" w:rsidP="00D52550">
      <w:pPr>
        <w:rPr>
          <w:rFonts w:ascii="Arial" w:eastAsia="Calibri" w:hAnsi="Arial" w:cs="Arial"/>
          <w:sz w:val="28"/>
          <w:szCs w:val="28"/>
          <w:lang w:val="en-CA"/>
        </w:rPr>
      </w:pPr>
      <w:r w:rsidRPr="00D52550">
        <w:rPr>
          <w:rFonts w:ascii="Arial" w:eastAsia="Calibri" w:hAnsi="Arial" w:cs="Arial"/>
          <w:sz w:val="28"/>
          <w:szCs w:val="28"/>
          <w:lang w:val="en-CA"/>
        </w:rPr>
        <w:t>We must therefore seek out everything that outrages us and sets our hope in motion in the present world.</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From Jesus “with” us to Jesus “in our midst”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is Saint Luke who systematically indicates the difference between Jesus “with” his disciples before his death on the cross, and Jesus who reveals himself “in their midst”, “among them,” after his resurrection.</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Jesus “with” us is the Jesus we believed we could understand and possess, touch and consider our property, by excluding others (as James and John suggest several times).</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On the other hand, the Risen One “in the midst of, among” is the One who escapes all attempts of confiscation by a particular group. He reveals himself when we share among brothers and sisters at the community table. It is when he is eating with us and all our guests that he is present.</w:t>
      </w:r>
    </w:p>
    <w:p w:rsidR="00D52550" w:rsidRPr="00D52550" w:rsidRDefault="00D52550" w:rsidP="00D52550">
      <w:pPr>
        <w:jc w:val="both"/>
        <w:rPr>
          <w:rFonts w:ascii="Arial" w:eastAsia="Calibri" w:hAnsi="Arial" w:cs="Arial"/>
          <w:iCs/>
          <w:sz w:val="28"/>
          <w:szCs w:val="28"/>
          <w:lang w:val="en-CA"/>
        </w:rPr>
      </w:pPr>
      <w:r w:rsidRPr="00D52550">
        <w:rPr>
          <w:rFonts w:ascii="Arial" w:eastAsia="Calibri" w:hAnsi="Arial" w:cs="Arial"/>
          <w:iCs/>
          <w:sz w:val="28"/>
          <w:szCs w:val="28"/>
          <w:lang w:val="en-CA"/>
        </w:rPr>
        <w:t>But “in the midst of”, “among”, also means in the depths of our world’s challenges. It is to the extent that we get our hands dirty at the very core of new cries and new discussions that the Risen One will appear; not on the clearly marked roads of our ecclesiastical itineraries of the past.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w:t>
      </w:r>
      <w:r w:rsidRPr="00D52550">
        <w:rPr>
          <w:rFonts w:ascii="Arial" w:eastAsia="Calibri" w:hAnsi="Arial" w:cs="Arial"/>
          <w:i/>
          <w:iCs/>
          <w:sz w:val="28"/>
          <w:szCs w:val="28"/>
          <w:lang w:val="en-CA"/>
        </w:rPr>
        <w:t>There will not be a stone left upon a stone”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Indeed, we find ourselves at an apocalyptical moment, very like that of Jesus’ time. We also feel that the great social and cultural constructs of the last two centuries, such as democracy, Human Rights, and the great utopian peace movements of the post-war period are in an alarming state of turmoil.</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We are preoccupied by the recurrence of political and ideological neo-fascist positions in European and North American countries. Obviously the Church is not exempt from this movement.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In this context where our systems of justice and sharing are falling apart, we have a prophetic role to play on the social, religious and cultural scene. That is why we must show that the Gospel is not an illusion but a </w:t>
      </w:r>
      <w:r w:rsidRPr="00D52550">
        <w:rPr>
          <w:rFonts w:ascii="Arial" w:eastAsia="Calibri" w:hAnsi="Arial" w:cs="Arial"/>
          <w:sz w:val="28"/>
          <w:szCs w:val="28"/>
          <w:lang w:val="en-CA"/>
        </w:rPr>
        <w:lastRenderedPageBreak/>
        <w:t xml:space="preserve">possible alternative which brings more joy than the temptations of withdrawal. With Jesus, another world is really possible. But whether the world will dare believe depends on our personal and community testimony.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 the Acts of the Apostles, the success of the message depends on the testimony and the fruitfulness of the disciples’ actions. It will be the same for us. The pathways of resurrection where we claim to walk together start with our personal and community transformation.</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Choosing life, a reading in faith</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is up to us, therefore, to reread in faith the realities of death encountered “in the midst” of the world. We need to choose and wager on life by choosing the paradigm of the Good Samaritan.</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In making this choice, the school and the prototype must necessarily be found in our community. “In the midst” of the Samaritan community which is ours, and “in the midst” of the world of death are two intimately related dimensions. If our communities remain realities of death, our Good News will remain counter-productive.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But are we ready for this inner conversion, ready to then dare leave our cenacles and our structures? Today timid “little reformations” are not enough. We must radically change our way of looking at things, our structures and our mentalities. </w:t>
      </w:r>
    </w:p>
    <w:p w:rsidR="00D52550" w:rsidRPr="00D52550" w:rsidRDefault="00D52550" w:rsidP="00D52550">
      <w:pPr>
        <w:jc w:val="both"/>
        <w:rPr>
          <w:rFonts w:ascii="Arial" w:eastAsia="Calibri" w:hAnsi="Arial" w:cs="Arial"/>
          <w:i/>
          <w:sz w:val="28"/>
          <w:szCs w:val="28"/>
          <w:lang w:val="en-CA"/>
        </w:rPr>
      </w:pPr>
      <w:r w:rsidRPr="00D52550">
        <w:rPr>
          <w:rFonts w:ascii="Arial" w:eastAsia="Calibri" w:hAnsi="Arial" w:cs="Arial"/>
          <w:i/>
          <w:sz w:val="28"/>
          <w:szCs w:val="28"/>
          <w:lang w:val="en-CA"/>
        </w:rPr>
        <w:t>“To love more”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At the end of St John’s gospel, the Risen One takes Peter aside and asks him the terrible question: “Do you love me more than these?” At first Peter seems to take this question lightly, as if it were obvious. It is only after the question is asked three times that he becomes aware of the price of that love.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Today that question is for us. Ô! Yes we love Christ. But what type of love is it? We have to take up our dialogue with Him again at point zero. For it is on this “greater” love that our courage to move forward on the difficult pathways of resurrection will depend, not only individually but “together”, in community. Such is the condition of this new journey in the desert of today’s world. Loving Christ, preferring Him to every other love </w:t>
      </w:r>
      <w:r w:rsidRPr="00D52550">
        <w:rPr>
          <w:rFonts w:ascii="Arial" w:eastAsia="Calibri" w:hAnsi="Arial" w:cs="Arial"/>
          <w:sz w:val="28"/>
          <w:szCs w:val="28"/>
          <w:lang w:val="en-CA"/>
        </w:rPr>
        <w:lastRenderedPageBreak/>
        <w:t>so as to undertake the journey with Him on pathways where, at first sight, we no doubt would not really wish to travel.</w:t>
      </w:r>
    </w:p>
    <w:p w:rsidR="00D52550" w:rsidRPr="00D52550" w:rsidRDefault="00D52550" w:rsidP="00D52550">
      <w:pPr>
        <w:jc w:val="both"/>
        <w:rPr>
          <w:rFonts w:ascii="Arial" w:eastAsia="Calibri" w:hAnsi="Arial" w:cs="Arial"/>
          <w:b/>
          <w:bCs/>
          <w:sz w:val="28"/>
          <w:szCs w:val="28"/>
          <w:lang w:val="en-CA"/>
        </w:rPr>
      </w:pPr>
      <w:r w:rsidRPr="00D52550">
        <w:rPr>
          <w:rFonts w:ascii="Arial" w:eastAsia="Calibri" w:hAnsi="Arial" w:cs="Arial"/>
          <w:b/>
          <w:bCs/>
          <w:sz w:val="28"/>
          <w:szCs w:val="28"/>
          <w:lang w:val="en-CA"/>
        </w:rPr>
        <w:t>IV Towards a new « inter » ecumenism</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It is no longer time for monopolies, even charismatic ones, or for competition. The pope constantly insists on the plague of clericalism (understood as the “exclusive domain” of a privileged group in power) and the error of proselytism, whether it </w:t>
      </w:r>
      <w:proofErr w:type="gramStart"/>
      <w:r w:rsidRPr="00D52550">
        <w:rPr>
          <w:rFonts w:ascii="Arial" w:eastAsia="Calibri" w:hAnsi="Arial" w:cs="Arial"/>
          <w:sz w:val="28"/>
          <w:szCs w:val="28"/>
          <w:lang w:val="en-CA"/>
        </w:rPr>
        <w:t>be</w:t>
      </w:r>
      <w:proofErr w:type="gramEnd"/>
      <w:r w:rsidRPr="00D52550">
        <w:rPr>
          <w:rFonts w:ascii="Arial" w:eastAsia="Calibri" w:hAnsi="Arial" w:cs="Arial"/>
          <w:sz w:val="28"/>
          <w:szCs w:val="28"/>
          <w:lang w:val="en-CA"/>
        </w:rPr>
        <w:t xml:space="preserve"> in the mission field or in vocation ministry. </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Regaining the primitive kerygma’s enthusiasm</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In this skeptical and mistrustful culture, rhetoric, even cleverly formulated, and strategies of all kinds are no longer convincing. As we have already stated in one of the preceding reflections, only the irradiation of an authentic testimony of life </w:t>
      </w:r>
      <w:proofErr w:type="gramStart"/>
      <w:r w:rsidRPr="00D52550">
        <w:rPr>
          <w:rFonts w:ascii="Arial" w:eastAsia="Calibri" w:hAnsi="Arial" w:cs="Arial"/>
          <w:sz w:val="28"/>
          <w:szCs w:val="28"/>
          <w:lang w:val="en-CA"/>
        </w:rPr>
        <w:t>can  attract</w:t>
      </w:r>
      <w:proofErr w:type="gramEnd"/>
      <w:r w:rsidRPr="00D52550">
        <w:rPr>
          <w:rFonts w:ascii="Arial" w:eastAsia="Calibri" w:hAnsi="Arial" w:cs="Arial"/>
          <w:sz w:val="28"/>
          <w:szCs w:val="28"/>
          <w:lang w:val="en-CA"/>
        </w:rPr>
        <w:t xml:space="preserve">.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Before the proclamation of faith became “frozen” in a creed and its doctrinal explanations, the first Christian generations were “satisfied” with St John’s “come and see”. The initial kerygma was embodied in the joyful and contagious overflow of the mystical experience: a burning heart, the very moving encounter with the Risen One, the surprise of the gifts of the Spirit so generously poured out on the community.</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is in this original simplicity intimately uniting the faith experience in community and the redemptive mission (healing, resurrection etc.) that we will be able to walk together towards the Kingdom in the joy of new beginnings.</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Reclaiming the gift of amazement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If we renounce clericalism which constantly threatens us, and all competition, we will discover with joy that we are not alone on the road. Within the crowd of pilgrims at this new Easter, there is a whole motley people who, in a selfless manner, with their own means, their own words and traditions, seek to build a new world for all.</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We have to relearn to applaud, admire, and congratulate the world for all that is amazingly beautiful and good in the depth of the darkness, and which is far from always displaying itself as Christian.</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lastRenderedPageBreak/>
        <w:t>Giving up being jealous of others (let us remember when James, in the Gospel, wants to prevent “others” from speaking and acting in Jesus’ name) will make us joyfully discover the huge number of people who search, suffer and hope with us.</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i/>
          <w:iCs/>
          <w:sz w:val="28"/>
          <w:szCs w:val="28"/>
          <w:lang w:val="en-CA"/>
        </w:rPr>
        <w:t>A time for “inter”</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It is time for what is interreligious and intercultural; for this ecumenism totally azimuthal which welcomes, without any suggestion of assimilation or exclusive power, all these “insignificant  indignant people” full of hope, (cf. the distinctive traits of a disciple, above) who have no other label but that which we all have in common: our humanity - we are all human!</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In today’s world there is a search for new ethical convictions (for example, concerning sexuality or the respect of all manner of differences) which have a deep flavour of The Good News without bearing that label.</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From all horizons, new political, artistic, scientific, and pedagogical issues are arising.  Strong discontent when faced with the powerlessness of citizens confronted with corruption, violence, ecological distress etc., is conducive to courage and imagination. </w:t>
      </w:r>
      <w:proofErr w:type="gramStart"/>
      <w:r w:rsidRPr="00D52550">
        <w:rPr>
          <w:rFonts w:ascii="Arial" w:eastAsia="Calibri" w:hAnsi="Arial" w:cs="Arial"/>
          <w:sz w:val="28"/>
          <w:szCs w:val="28"/>
          <w:lang w:val="en-CA"/>
        </w:rPr>
        <w:t>This is where we must be and take</w:t>
      </w:r>
      <w:proofErr w:type="gramEnd"/>
      <w:r w:rsidRPr="00D52550">
        <w:rPr>
          <w:rFonts w:ascii="Arial" w:eastAsia="Calibri" w:hAnsi="Arial" w:cs="Arial"/>
          <w:sz w:val="28"/>
          <w:szCs w:val="28"/>
          <w:lang w:val="en-CA"/>
        </w:rPr>
        <w:t xml:space="preserve"> action with others; learn to reveal the resurrected Jesus Christ without speaking His name. Very often, simply by the coherence and the radical stance of our commitment alongside of others, Jesus becomes a fruitful question again rather than an answer in principle.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Christianity must again become what it was originally: a radical and credible humanism. Jesus will be convincing only through this authentic and total presence of his disciples at the heart of the turmoil for another world.</w:t>
      </w:r>
    </w:p>
    <w:p w:rsidR="00D52550" w:rsidRPr="00D52550" w:rsidRDefault="00D52550" w:rsidP="00D52550">
      <w:pPr>
        <w:jc w:val="both"/>
        <w:rPr>
          <w:rFonts w:ascii="Arial" w:eastAsia="Calibri" w:hAnsi="Arial" w:cs="Arial"/>
          <w:i/>
          <w:iCs/>
          <w:sz w:val="28"/>
          <w:szCs w:val="28"/>
          <w:lang w:val="en-CA"/>
        </w:rPr>
      </w:pPr>
      <w:r w:rsidRPr="00D52550">
        <w:rPr>
          <w:rFonts w:ascii="Arial" w:eastAsia="Calibri" w:hAnsi="Arial" w:cs="Arial"/>
          <w:sz w:val="28"/>
          <w:szCs w:val="28"/>
          <w:lang w:val="en-CA"/>
        </w:rPr>
        <w:t> </w:t>
      </w:r>
      <w:r w:rsidRPr="00D52550">
        <w:rPr>
          <w:rFonts w:ascii="Arial" w:eastAsia="Calibri" w:hAnsi="Arial" w:cs="Arial"/>
          <w:i/>
          <w:iCs/>
          <w:sz w:val="28"/>
          <w:szCs w:val="28"/>
          <w:lang w:val="en-CA"/>
        </w:rPr>
        <w:t>A time for humility, discretion and courage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The new ecumenism presupposes on our part that we renounce all arrogance and all undeserved privileges. We must become “normal” once more; abandoning all that makes us strange and even folkloristic. Our place is to be prophetic, that is to say, to make a counter current commitment. </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lastRenderedPageBreak/>
        <w:t>Discretion will then become a true lifestyle in the midst of the world, where the Risen One awaits us. No inadvertent noise but a transforming presence.</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All of this requires us to reconnect with courage. It is a matter of “giving life” and not only busying ourselves with “pastimes” which have no impact.</w:t>
      </w:r>
    </w:p>
    <w:p w:rsidR="00D52550" w:rsidRPr="00D52550" w:rsidRDefault="00D52550" w:rsidP="00D52550">
      <w:pPr>
        <w:jc w:val="both"/>
        <w:rPr>
          <w:rFonts w:ascii="Arial" w:eastAsia="Calibri" w:hAnsi="Arial" w:cs="Arial"/>
          <w:sz w:val="28"/>
          <w:szCs w:val="28"/>
          <w:lang w:val="en-CA"/>
        </w:rPr>
      </w:pPr>
      <w:r w:rsidRPr="00D52550">
        <w:rPr>
          <w:rFonts w:ascii="Arial" w:eastAsia="Calibri" w:hAnsi="Arial" w:cs="Arial"/>
          <w:sz w:val="28"/>
          <w:szCs w:val="28"/>
          <w:lang w:val="en-CA"/>
        </w:rPr>
        <w:t xml:space="preserve">It is therefore a time of healing for religious men and women, healing from pride, complacency, and dilettante amateurism which most often </w:t>
      </w:r>
      <w:proofErr w:type="gramStart"/>
      <w:r w:rsidRPr="00D52550">
        <w:rPr>
          <w:rFonts w:ascii="Arial" w:eastAsia="Calibri" w:hAnsi="Arial" w:cs="Arial"/>
          <w:sz w:val="28"/>
          <w:szCs w:val="28"/>
          <w:lang w:val="en-CA"/>
        </w:rPr>
        <w:t>is</w:t>
      </w:r>
      <w:proofErr w:type="gramEnd"/>
      <w:r w:rsidRPr="00D52550">
        <w:rPr>
          <w:rFonts w:ascii="Arial" w:eastAsia="Calibri" w:hAnsi="Arial" w:cs="Arial"/>
          <w:sz w:val="28"/>
          <w:szCs w:val="28"/>
          <w:lang w:val="en-CA"/>
        </w:rPr>
        <w:t xml:space="preserve"> our way of being in the world today. </w:t>
      </w:r>
    </w:p>
    <w:p w:rsidR="00D52550" w:rsidRPr="00D52550" w:rsidRDefault="00D52550" w:rsidP="00D52550">
      <w:pPr>
        <w:jc w:val="both"/>
        <w:rPr>
          <w:rFonts w:ascii="Arial" w:eastAsia="Calibri" w:hAnsi="Arial" w:cs="Arial"/>
          <w:sz w:val="28"/>
          <w:szCs w:val="28"/>
        </w:rPr>
      </w:pPr>
      <w:r w:rsidRPr="00D52550">
        <w:rPr>
          <w:rFonts w:ascii="Arial" w:eastAsia="Calibri" w:hAnsi="Arial" w:cs="Arial"/>
          <w:sz w:val="28"/>
          <w:szCs w:val="28"/>
        </w:rPr>
        <w:t xml:space="preserve">Simon Pierre Arnold </w:t>
      </w:r>
      <w:proofErr w:type="spellStart"/>
      <w:r w:rsidRPr="00D52550">
        <w:rPr>
          <w:rFonts w:ascii="Arial" w:eastAsia="Calibri" w:hAnsi="Arial" w:cs="Arial"/>
          <w:sz w:val="28"/>
          <w:szCs w:val="28"/>
        </w:rPr>
        <w:t>o.s.b</w:t>
      </w:r>
      <w:proofErr w:type="spellEnd"/>
      <w:r w:rsidRPr="00D52550">
        <w:rPr>
          <w:rFonts w:ascii="Arial" w:eastAsia="Calibri" w:hAnsi="Arial" w:cs="Arial"/>
          <w:sz w:val="28"/>
          <w:szCs w:val="28"/>
        </w:rPr>
        <w:t xml:space="preserve">.     </w:t>
      </w:r>
    </w:p>
    <w:p w:rsidR="00D52550" w:rsidRPr="00D52550" w:rsidRDefault="00D52550" w:rsidP="00D52550">
      <w:pPr>
        <w:jc w:val="both"/>
        <w:rPr>
          <w:rFonts w:ascii="Arial" w:eastAsia="Calibri" w:hAnsi="Arial" w:cs="Arial"/>
          <w:sz w:val="28"/>
          <w:szCs w:val="28"/>
        </w:rPr>
      </w:pPr>
      <w:r w:rsidRPr="00D52550">
        <w:rPr>
          <w:rFonts w:ascii="Arial" w:eastAsia="Calibri" w:hAnsi="Arial" w:cs="Arial"/>
          <w:sz w:val="28"/>
          <w:szCs w:val="28"/>
        </w:rPr>
        <w:t xml:space="preserve"> </w:t>
      </w:r>
    </w:p>
    <w:p w:rsidR="00D52550" w:rsidRPr="00D52550" w:rsidRDefault="00D52550" w:rsidP="00D52550">
      <w:pPr>
        <w:jc w:val="both"/>
        <w:rPr>
          <w:rFonts w:ascii="Arial" w:eastAsia="Calibri" w:hAnsi="Arial" w:cs="Arial"/>
          <w:b/>
          <w:sz w:val="28"/>
          <w:szCs w:val="28"/>
        </w:rPr>
      </w:pPr>
    </w:p>
    <w:p w:rsidR="00D52550" w:rsidRPr="00D52550" w:rsidRDefault="00D52550" w:rsidP="00D52550">
      <w:pPr>
        <w:jc w:val="both"/>
        <w:rPr>
          <w:rFonts w:ascii="Arial" w:eastAsia="Calibri" w:hAnsi="Arial" w:cs="Arial"/>
          <w:i/>
          <w:sz w:val="28"/>
          <w:szCs w:val="28"/>
        </w:rPr>
      </w:pPr>
    </w:p>
    <w:bookmarkEnd w:id="0"/>
    <w:p w:rsidR="00E97EF5" w:rsidRPr="00D52550" w:rsidRDefault="00D52550"/>
    <w:sectPr w:rsidR="00E97EF5" w:rsidRPr="00D52550" w:rsidSect="0039246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7E" w:rsidRDefault="00D52550">
    <w:pPr>
      <w:pStyle w:val="Pieddepage"/>
      <w:jc w:val="right"/>
    </w:pPr>
    <w:r>
      <w:fldChar w:fldCharType="begin"/>
    </w:r>
    <w:r>
      <w:instrText xml:space="preserve"> PAGE  </w:instrText>
    </w:r>
    <w:r>
      <w:instrText xml:space="preserve"> \* MERGEFORMAT </w:instrText>
    </w:r>
    <w:r>
      <w:fldChar w:fldCharType="separate"/>
    </w:r>
    <w:r>
      <w:rPr>
        <w:noProof/>
      </w:rPr>
      <w:t>11</w:t>
    </w:r>
    <w:r>
      <w:fldChar w:fldCharType="end"/>
    </w:r>
  </w:p>
  <w:p w:rsidR="00F0667E" w:rsidRDefault="00D52550">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2FB"/>
    <w:multiLevelType w:val="hybridMultilevel"/>
    <w:tmpl w:val="5EE881EE"/>
    <w:lvl w:ilvl="0" w:tplc="629EAD4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9327C4A"/>
    <w:multiLevelType w:val="hybridMultilevel"/>
    <w:tmpl w:val="FBBE687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50"/>
    <w:rsid w:val="00761033"/>
    <w:rsid w:val="00CE0398"/>
    <w:rsid w:val="00D52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D52550"/>
  </w:style>
  <w:style w:type="paragraph" w:styleId="En-tte">
    <w:name w:val="header"/>
    <w:basedOn w:val="Normal"/>
    <w:link w:val="En-tteCar"/>
    <w:uiPriority w:val="99"/>
    <w:semiHidden/>
    <w:unhideWhenUsed/>
    <w:rsid w:val="00D52550"/>
    <w:pPr>
      <w:tabs>
        <w:tab w:val="center" w:pos="4320"/>
        <w:tab w:val="right" w:pos="8640"/>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semiHidden/>
    <w:rsid w:val="00D52550"/>
    <w:rPr>
      <w:rFonts w:ascii="Calibri" w:eastAsia="Calibri" w:hAnsi="Calibri" w:cs="Times New Roman"/>
    </w:rPr>
  </w:style>
  <w:style w:type="paragraph" w:styleId="Pieddepage">
    <w:name w:val="footer"/>
    <w:basedOn w:val="Normal"/>
    <w:link w:val="PieddepageCar"/>
    <w:uiPriority w:val="99"/>
    <w:unhideWhenUsed/>
    <w:rsid w:val="00D52550"/>
    <w:pPr>
      <w:tabs>
        <w:tab w:val="center" w:pos="4320"/>
        <w:tab w:val="right" w:pos="8640"/>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525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D52550"/>
  </w:style>
  <w:style w:type="paragraph" w:styleId="En-tte">
    <w:name w:val="header"/>
    <w:basedOn w:val="Normal"/>
    <w:link w:val="En-tteCar"/>
    <w:uiPriority w:val="99"/>
    <w:semiHidden/>
    <w:unhideWhenUsed/>
    <w:rsid w:val="00D52550"/>
    <w:pPr>
      <w:tabs>
        <w:tab w:val="center" w:pos="4320"/>
        <w:tab w:val="right" w:pos="8640"/>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semiHidden/>
    <w:rsid w:val="00D52550"/>
    <w:rPr>
      <w:rFonts w:ascii="Calibri" w:eastAsia="Calibri" w:hAnsi="Calibri" w:cs="Times New Roman"/>
    </w:rPr>
  </w:style>
  <w:style w:type="paragraph" w:styleId="Pieddepage">
    <w:name w:val="footer"/>
    <w:basedOn w:val="Normal"/>
    <w:link w:val="PieddepageCar"/>
    <w:uiPriority w:val="99"/>
    <w:unhideWhenUsed/>
    <w:rsid w:val="00D52550"/>
    <w:pPr>
      <w:tabs>
        <w:tab w:val="center" w:pos="4320"/>
        <w:tab w:val="right" w:pos="8640"/>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525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3187</Words>
  <Characters>17530</Characters>
  <Application>Microsoft Office Word</Application>
  <DocSecurity>0</DocSecurity>
  <Lines>146</Lines>
  <Paragraphs>41</Paragraphs>
  <ScaleCrop>false</ScaleCrop>
  <Company>Microsoft</Company>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 Landry</dc:creator>
  <cp:lastModifiedBy>Lucienne Landry</cp:lastModifiedBy>
  <cp:revision>1</cp:revision>
  <dcterms:created xsi:type="dcterms:W3CDTF">2016-06-10T01:14:00Z</dcterms:created>
  <dcterms:modified xsi:type="dcterms:W3CDTF">2016-06-10T01:15:00Z</dcterms:modified>
</cp:coreProperties>
</file>